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表1   碘盐监测抽样登记表</w:t>
      </w:r>
    </w:p>
    <w:bookmarkEnd w:id="0"/>
    <w:p>
      <w:pPr>
        <w:spacing w:line="420" w:lineRule="exact"/>
        <w:ind w:firstLine="24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u w:val="single"/>
        </w:rPr>
        <w:t>四川</w:t>
      </w:r>
      <w:r>
        <w:rPr>
          <w:rFonts w:hint="eastAsia" w:ascii="仿宋_GB2312" w:hAnsi="宋体" w:eastAsia="仿宋_GB2312"/>
          <w:szCs w:val="21"/>
        </w:rPr>
        <w:t xml:space="preserve">省 </w:t>
      </w:r>
      <w:r>
        <w:rPr>
          <w:rFonts w:hint="eastAsia" w:ascii="仿宋_GB2312" w:hAnsi="宋体" w:eastAsia="仿宋_GB2312"/>
          <w:szCs w:val="21"/>
          <w:u w:val="single"/>
        </w:rPr>
        <w:t xml:space="preserve">        </w:t>
      </w:r>
      <w:r>
        <w:rPr>
          <w:rFonts w:hint="eastAsia" w:ascii="仿宋_GB2312" w:hAnsi="宋体" w:eastAsia="仿宋_GB2312"/>
          <w:szCs w:val="21"/>
        </w:rPr>
        <w:t>市（州）</w:t>
      </w:r>
      <w:r>
        <w:rPr>
          <w:rFonts w:hint="eastAsia" w:ascii="仿宋_GB2312" w:hAnsi="宋体" w:eastAsia="仿宋_GB2312"/>
          <w:szCs w:val="21"/>
          <w:u w:val="single"/>
        </w:rPr>
        <w:t xml:space="preserve">        </w:t>
      </w:r>
      <w:r>
        <w:rPr>
          <w:rFonts w:hint="eastAsia" w:ascii="仿宋_GB2312" w:hAnsi="宋体" w:eastAsia="仿宋_GB2312"/>
          <w:szCs w:val="21"/>
        </w:rPr>
        <w:t xml:space="preserve">县（市、区）  </w:t>
      </w:r>
    </w:p>
    <w:p>
      <w:pPr>
        <w:autoSpaceDE w:val="0"/>
        <w:autoSpaceDN w:val="0"/>
        <w:adjustRightInd w:val="0"/>
        <w:spacing w:line="420" w:lineRule="exact"/>
        <w:ind w:firstLine="24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 w:cs="仿宋_GB2312"/>
          <w:szCs w:val="21"/>
          <w:lang w:val="zh-CN"/>
        </w:rPr>
        <w:t>本</w:t>
      </w:r>
      <w:r>
        <w:rPr>
          <w:rFonts w:hint="eastAsia" w:ascii="仿宋_GB2312" w:hAnsi="宋体" w:eastAsia="仿宋_GB2312"/>
          <w:szCs w:val="21"/>
        </w:rPr>
        <w:t>县（市、区）</w:t>
      </w:r>
      <w:r>
        <w:rPr>
          <w:rFonts w:hint="eastAsia" w:ascii="仿宋_GB2312" w:eastAsia="仿宋_GB2312" w:cs="仿宋_GB2312"/>
          <w:szCs w:val="21"/>
          <w:lang w:val="zh-CN"/>
        </w:rPr>
        <w:t>类别：</w:t>
      </w:r>
      <w:r>
        <w:rPr>
          <w:rFonts w:hint="eastAsia" w:ascii="仿宋_GB2312" w:hAnsi="Wingdings" w:eastAsia="仿宋_GB2312" w:cs="Wingdings"/>
          <w:szCs w:val="21"/>
        </w:rPr>
        <w:t></w:t>
      </w:r>
      <w:r>
        <w:rPr>
          <w:rFonts w:hint="eastAsia" w:ascii="仿宋_GB2312" w:hAnsi="宋体" w:eastAsia="仿宋_GB2312"/>
          <w:szCs w:val="21"/>
        </w:rPr>
        <w:sym w:font="Wingdings" w:char="F070"/>
      </w:r>
      <w:r>
        <w:rPr>
          <w:rFonts w:hint="eastAsia" w:ascii="仿宋_GB2312" w:hAnsi="Wingdings" w:eastAsia="仿宋_GB2312" w:cs="仿宋_GB2312"/>
          <w:szCs w:val="21"/>
          <w:lang w:val="zh-CN"/>
        </w:rPr>
        <w:t>非高碘县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hAnsi="Wingdings" w:eastAsia="仿宋_GB2312" w:cs="Wingdings"/>
          <w:szCs w:val="21"/>
        </w:rPr>
        <w:t>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hAnsi="Wingdings" w:eastAsia="仿宋_GB2312" w:cs="Wingdings"/>
          <w:szCs w:val="21"/>
        </w:rPr>
        <w:t></w:t>
      </w:r>
      <w:r>
        <w:rPr>
          <w:rFonts w:hint="eastAsia" w:ascii="仿宋_GB2312" w:hAnsi="宋体" w:eastAsia="仿宋_GB2312"/>
          <w:szCs w:val="21"/>
        </w:rPr>
        <w:sym w:font="Wingdings" w:char="F070"/>
      </w:r>
      <w:r>
        <w:rPr>
          <w:rFonts w:hint="eastAsia" w:ascii="仿宋_GB2312" w:hAnsi="Wingdings" w:eastAsia="仿宋_GB2312" w:cs="仿宋_GB2312"/>
          <w:szCs w:val="21"/>
          <w:lang w:val="zh-CN"/>
        </w:rPr>
        <w:t>县辖区有部分高碘乡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087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  <w:lang w:val="zh-CN"/>
              </w:rPr>
              <w:t>地理方位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  <w:lang w:val="zh-CN"/>
              </w:rPr>
              <w:t>被抽取乡（镇、街道办事处）名称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  <w:lang w:val="zh-CN"/>
              </w:rPr>
              <w:t>被抽取村（居委会）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</w:t>
            </w:r>
          </w:p>
        </w:tc>
        <w:tc>
          <w:tcPr>
            <w:tcW w:w="208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</w:t>
            </w:r>
          </w:p>
        </w:tc>
        <w:tc>
          <w:tcPr>
            <w:tcW w:w="208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</w:t>
            </w:r>
          </w:p>
        </w:tc>
        <w:tc>
          <w:tcPr>
            <w:tcW w:w="208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</w:t>
            </w:r>
          </w:p>
        </w:tc>
        <w:tc>
          <w:tcPr>
            <w:tcW w:w="208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</w:t>
            </w:r>
          </w:p>
        </w:tc>
        <w:tc>
          <w:tcPr>
            <w:tcW w:w="208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ind w:firstLine="120" w:firstLineChars="50"/>
        <w:rPr>
          <w:rFonts w:ascii="仿宋_GB2312" w:eastAsia="仿宋_GB2312"/>
          <w:szCs w:val="21"/>
        </w:rPr>
      </w:pPr>
    </w:p>
    <w:p>
      <w:pPr>
        <w:autoSpaceDE w:val="0"/>
        <w:autoSpaceDN w:val="0"/>
        <w:adjustRightInd w:val="0"/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填表说明</w:t>
      </w:r>
      <w:r>
        <w:rPr>
          <w:rFonts w:hint="eastAsia" w:ascii="仿宋_GB2312" w:eastAsia="仿宋_GB2312" w:cs="仿宋_GB2312"/>
          <w:szCs w:val="21"/>
          <w:lang w:val="zh-CN"/>
        </w:rPr>
        <w:t>：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．此表为市（州）级疾病预防控制中心抽样登记表。</w:t>
      </w:r>
    </w:p>
    <w:p>
      <w:pPr>
        <w:autoSpaceDE w:val="0"/>
        <w:autoSpaceDN w:val="0"/>
        <w:adjustRightInd w:val="0"/>
        <w:spacing w:line="300" w:lineRule="exact"/>
        <w:ind w:left="1200" w:leftChars="5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．由市（州）级疾病预防控制中心填写后，一式三份，一份通知县级疾病预防控制中心，一份报送省级疾病预防控制中心，一份存档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/>
          <w:bCs/>
          <w:szCs w:val="21"/>
          <w:u w:val="single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抽样人：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   </w:t>
      </w:r>
      <w:r>
        <w:rPr>
          <w:rFonts w:hint="eastAsia" w:ascii="仿宋_GB2312" w:eastAsia="仿宋_GB2312"/>
          <w:bCs/>
          <w:szCs w:val="21"/>
        </w:rPr>
        <w:t xml:space="preserve">       </w:t>
      </w:r>
      <w:r>
        <w:rPr>
          <w:rFonts w:hint="eastAsia" w:ascii="仿宋_GB2312" w:eastAsia="仿宋_GB2312" w:cs="仿宋_GB2312"/>
          <w:bCs/>
          <w:szCs w:val="21"/>
          <w:lang w:val="zh-CN"/>
        </w:rPr>
        <w:t>审核人：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抽样单位（盖章）：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</w:t>
      </w:r>
      <w:r>
        <w:rPr>
          <w:rFonts w:hint="eastAsia" w:ascii="仿宋_GB2312" w:eastAsia="仿宋_GB2312"/>
          <w:bCs/>
          <w:szCs w:val="21"/>
        </w:rPr>
        <w:t xml:space="preserve">     </w:t>
      </w:r>
      <w:r>
        <w:rPr>
          <w:rFonts w:hint="eastAsia" w:ascii="仿宋_GB2312" w:eastAsia="仿宋_GB2312" w:cs="仿宋_GB2312"/>
          <w:bCs/>
          <w:szCs w:val="21"/>
          <w:lang w:val="zh-CN"/>
        </w:rPr>
        <w:t>日</w:t>
      </w:r>
      <w:r>
        <w:rPr>
          <w:rFonts w:hint="eastAsia" w:ascii="仿宋_GB2312" w:eastAsia="仿宋_GB2312"/>
          <w:bCs/>
          <w:szCs w:val="21"/>
        </w:rPr>
        <w:t xml:space="preserve">  </w:t>
      </w:r>
      <w:r>
        <w:rPr>
          <w:rFonts w:hint="eastAsia" w:ascii="仿宋_GB2312" w:eastAsia="仿宋_GB2312" w:cs="仿宋_GB2312"/>
          <w:bCs/>
          <w:szCs w:val="21"/>
          <w:lang w:val="zh-CN"/>
        </w:rPr>
        <w:t>期：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</w:t>
      </w:r>
      <w:r>
        <w:rPr>
          <w:rFonts w:hint="eastAsia" w:ascii="仿宋_GB2312" w:eastAsia="仿宋_GB2312" w:cs="仿宋_GB2312"/>
          <w:bCs/>
          <w:szCs w:val="21"/>
          <w:lang w:val="zh-CN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 </w:t>
      </w:r>
      <w:r>
        <w:rPr>
          <w:rFonts w:hint="eastAsia" w:ascii="仿宋_GB2312" w:eastAsia="仿宋_GB2312" w:cs="仿宋_GB2312"/>
          <w:bCs/>
          <w:szCs w:val="21"/>
          <w:lang w:val="zh-CN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 </w:t>
      </w:r>
      <w:r>
        <w:rPr>
          <w:rFonts w:hint="eastAsia" w:ascii="仿宋_GB2312" w:eastAsia="仿宋_GB2312" w:cs="仿宋_GB2312"/>
          <w:bCs/>
          <w:szCs w:val="21"/>
          <w:lang w:val="zh-CN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5B8E"/>
    <w:rsid w:val="0340410C"/>
    <w:rsid w:val="374B70F6"/>
    <w:rsid w:val="4F212628"/>
    <w:rsid w:val="59CC5B8E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2016-03-18T03:45:00Z</dcterms:created>
  <dc:creator>Administrator</dc:creator>
  <cp:lastModifiedBy>Administrator</cp:lastModifiedBy>
  <dcterms:modified xsi:type="dcterms:W3CDTF">2016-03-18T03:46:50Z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