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color w:val="000000"/>
        </w:rPr>
      </w:pPr>
      <w:bookmarkStart w:id="0" w:name="_GoBack"/>
      <w:r>
        <w:rPr>
          <w:rFonts w:hint="eastAsia" w:eastAsia="仿宋_GB2312"/>
          <w:b/>
          <w:color w:val="000000"/>
        </w:rPr>
        <w:t>表</w:t>
      </w:r>
      <w:r>
        <w:rPr>
          <w:rFonts w:eastAsia="仿宋_GB2312"/>
          <w:b/>
          <w:color w:val="000000"/>
        </w:rPr>
        <w:t xml:space="preserve">11-1  </w:t>
      </w:r>
      <w:r>
        <w:rPr>
          <w:rFonts w:hint="eastAsia" w:eastAsia="仿宋_GB2312"/>
          <w:b/>
          <w:color w:val="000000"/>
        </w:rPr>
        <w:t>目标人群地方病防治知识问卷（效果</w:t>
      </w:r>
      <w:r>
        <w:rPr>
          <w:rFonts w:hint="eastAsia" w:eastAsia="仿宋_GB2312"/>
          <w:b/>
          <w:bCs/>
          <w:color w:val="000000"/>
        </w:rPr>
        <w:t>评价</w:t>
      </w:r>
      <w:r>
        <w:rPr>
          <w:rFonts w:hint="eastAsia" w:eastAsia="仿宋_GB2312"/>
          <w:b/>
          <w:color w:val="000000"/>
        </w:rPr>
        <w:t>）统计表（县级）</w:t>
      </w:r>
    </w:p>
    <w:bookmarkEnd w:id="0"/>
    <w:p>
      <w:pPr>
        <w:rPr>
          <w:rFonts w:eastAsia="仿宋_GB2312"/>
          <w:color w:val="000000"/>
          <w:szCs w:val="21"/>
          <w:u w:val="single"/>
        </w:rPr>
      </w:pPr>
      <w:r>
        <w:rPr>
          <w:rFonts w:eastAsia="仿宋_GB2312"/>
          <w:color w:val="000000"/>
          <w:szCs w:val="21"/>
          <w:u w:val="single"/>
        </w:rPr>
        <w:t xml:space="preserve">        </w:t>
      </w:r>
      <w:r>
        <w:rPr>
          <w:rFonts w:hint="eastAsia" w:eastAsia="仿宋_GB2312"/>
          <w:color w:val="000000"/>
          <w:szCs w:val="21"/>
        </w:rPr>
        <w:t>省</w:t>
      </w:r>
      <w:r>
        <w:rPr>
          <w:rFonts w:eastAsia="仿宋_GB2312"/>
          <w:color w:val="000000"/>
          <w:szCs w:val="21"/>
        </w:rPr>
        <w:t xml:space="preserve"> </w:t>
      </w:r>
      <w:r>
        <w:rPr>
          <w:rFonts w:eastAsia="仿宋_GB2312"/>
          <w:color w:val="000000"/>
          <w:szCs w:val="21"/>
          <w:u w:val="single"/>
        </w:rPr>
        <w:t xml:space="preserve">          </w:t>
      </w:r>
      <w:r>
        <w:rPr>
          <w:rFonts w:hint="eastAsia" w:eastAsia="仿宋_GB2312"/>
          <w:color w:val="000000"/>
          <w:szCs w:val="21"/>
        </w:rPr>
        <w:t>市（州）</w:t>
      </w:r>
      <w:r>
        <w:rPr>
          <w:rFonts w:eastAsia="仿宋_GB2312"/>
          <w:color w:val="000000"/>
          <w:szCs w:val="21"/>
          <w:u w:val="single"/>
        </w:rPr>
        <w:t xml:space="preserve">          </w:t>
      </w:r>
      <w:r>
        <w:rPr>
          <w:rFonts w:hint="eastAsia" w:eastAsia="仿宋_GB2312"/>
          <w:color w:val="000000"/>
          <w:szCs w:val="21"/>
        </w:rPr>
        <w:t>县（市、区）</w:t>
      </w:r>
      <w:r>
        <w:rPr>
          <w:rFonts w:eastAsia="仿宋_GB2312"/>
          <w:color w:val="000000"/>
          <w:szCs w:val="21"/>
        </w:rPr>
        <w:t xml:space="preserve">                                                   </w:t>
      </w:r>
      <w:r>
        <w:rPr>
          <w:rFonts w:hint="eastAsia" w:eastAsia="仿宋_GB2312"/>
          <w:color w:val="000000"/>
          <w:szCs w:val="21"/>
        </w:rPr>
        <w:t>病种：</w:t>
      </w:r>
      <w:r>
        <w:rPr>
          <w:rFonts w:eastAsia="仿宋_GB2312"/>
          <w:color w:val="000000"/>
          <w:szCs w:val="21"/>
          <w:u w:val="single"/>
        </w:rPr>
        <w:t xml:space="preserve">           </w:t>
      </w:r>
    </w:p>
    <w:tbl>
      <w:tblPr>
        <w:tblStyle w:val="3"/>
        <w:tblW w:w="146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260"/>
        <w:gridCol w:w="1260"/>
        <w:gridCol w:w="1440"/>
        <w:gridCol w:w="900"/>
        <w:gridCol w:w="1080"/>
        <w:gridCol w:w="900"/>
        <w:gridCol w:w="1080"/>
        <w:gridCol w:w="1080"/>
        <w:gridCol w:w="1440"/>
        <w:gridCol w:w="900"/>
        <w:gridCol w:w="780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621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五年级小学生</w:t>
            </w:r>
          </w:p>
        </w:tc>
        <w:tc>
          <w:tcPr>
            <w:tcW w:w="8407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家庭主妇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54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学校名称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调查人数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zCs w:val="21"/>
              </w:rPr>
              <w:t>人</w:t>
            </w:r>
            <w:r>
              <w:rPr>
                <w:rFonts w:eastAsia="仿宋_GB2312"/>
                <w:color w:val="000000"/>
                <w:szCs w:val="21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每人应答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问题数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正确答题数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之和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知晓率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</w:t>
            </w:r>
            <w:r>
              <w:rPr>
                <w:rFonts w:eastAsia="仿宋_GB2312"/>
                <w:color w:val="000000"/>
                <w:szCs w:val="21"/>
              </w:rPr>
              <w:t>%</w:t>
            </w:r>
            <w:r>
              <w:rPr>
                <w:rFonts w:hint="eastAsia" w:eastAsia="仿宋_GB2312"/>
                <w:color w:val="000000"/>
                <w:szCs w:val="21"/>
              </w:rPr>
              <w:t>）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乡</w:t>
            </w: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zCs w:val="21"/>
              </w:rPr>
              <w:t>镇</w:t>
            </w:r>
            <w:r>
              <w:rPr>
                <w:rFonts w:eastAsia="仿宋_GB2312"/>
                <w:color w:val="000000"/>
                <w:szCs w:val="21"/>
              </w:rPr>
              <w:t>)</w:t>
            </w:r>
            <w:r>
              <w:rPr>
                <w:rFonts w:hint="eastAsia" w:eastAsia="仿宋_GB2312"/>
                <w:color w:val="000000"/>
                <w:szCs w:val="21"/>
              </w:rPr>
              <w:t>名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村名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调查人数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(</w:t>
            </w:r>
            <w:r>
              <w:rPr>
                <w:rFonts w:hint="eastAsia" w:eastAsia="仿宋_GB2312"/>
                <w:color w:val="000000"/>
                <w:szCs w:val="21"/>
              </w:rPr>
              <w:t>人</w:t>
            </w:r>
            <w:r>
              <w:rPr>
                <w:rFonts w:eastAsia="仿宋_GB2312"/>
                <w:color w:val="000000"/>
                <w:szCs w:val="21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每人应答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问题数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正确答题数</w:t>
            </w:r>
          </w:p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之和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知晓率（</w:t>
            </w:r>
            <w:r>
              <w:rPr>
                <w:rFonts w:eastAsia="仿宋_GB2312"/>
                <w:color w:val="000000"/>
                <w:szCs w:val="21"/>
              </w:rPr>
              <w:t>%</w:t>
            </w:r>
            <w:r>
              <w:rPr>
                <w:rFonts w:hint="eastAsia" w:eastAsia="仿宋_GB2312"/>
                <w:color w:val="000000"/>
                <w:szCs w:val="21"/>
              </w:rPr>
              <w:t>）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食用盐定性检测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354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份数</w:t>
            </w:r>
          </w:p>
        </w:tc>
        <w:tc>
          <w:tcPr>
            <w:tcW w:w="1147" w:type="dxa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加碘份数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54" w:type="dxa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</w:rPr>
              <w:t>合</w:t>
            </w:r>
            <w:r>
              <w:rPr>
                <w:rFonts w:ascii="仿宋_GB2312" w:eastAsia="仿宋_GB2312"/>
                <w:color w:val="000000"/>
                <w:spacing w:val="-2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pacing w:val="-20"/>
              </w:rPr>
              <w:t>计</w:t>
            </w: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980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</w:rPr>
              <w:t>合</w:t>
            </w:r>
            <w:r>
              <w:rPr>
                <w:rFonts w:ascii="仿宋_GB2312" w:eastAsia="仿宋_GB2312"/>
                <w:color w:val="000000"/>
                <w:spacing w:val="-20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pacing w:val="-20"/>
              </w:rPr>
              <w:t>计</w:t>
            </w: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780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400" w:lineRule="exact"/>
              <w:rPr>
                <w:color w:val="000000"/>
                <w:spacing w:val="-20"/>
              </w:rPr>
            </w:pPr>
          </w:p>
        </w:tc>
      </w:tr>
    </w:tbl>
    <w:p>
      <w:pPr>
        <w:spacing w:line="320" w:lineRule="exact"/>
        <w:ind w:firstLine="720" w:firstLineChars="300"/>
        <w:rPr>
          <w:rFonts w:eastAsia="仿宋_GB2312"/>
          <w:color w:val="000000"/>
          <w:spacing w:val="-12"/>
          <w:szCs w:val="21"/>
        </w:rPr>
      </w:pPr>
      <w:r>
        <w:rPr>
          <w:rFonts w:hint="eastAsia" w:eastAsia="仿宋_GB2312"/>
          <w:color w:val="000000"/>
          <w:szCs w:val="21"/>
        </w:rPr>
        <w:t>说明：</w:t>
      </w:r>
      <w:r>
        <w:rPr>
          <w:rFonts w:eastAsia="仿宋_GB2312"/>
          <w:color w:val="000000"/>
          <w:szCs w:val="21"/>
        </w:rPr>
        <w:t>1.</w:t>
      </w:r>
      <w:r>
        <w:rPr>
          <w:rFonts w:hint="eastAsia" w:eastAsia="仿宋_GB2312"/>
          <w:color w:val="000000"/>
          <w:szCs w:val="21"/>
        </w:rPr>
        <w:t>调查结果统计方法：</w:t>
      </w:r>
      <w:r>
        <w:rPr>
          <w:rFonts w:hint="eastAsia" w:eastAsia="仿宋_GB2312"/>
          <w:color w:val="000000"/>
          <w:spacing w:val="-12"/>
          <w:szCs w:val="21"/>
        </w:rPr>
        <w:t>防治知识知晓率＝</w:t>
      </w:r>
      <w:r>
        <w:rPr>
          <w:rFonts w:eastAsia="仿宋_GB2312"/>
          <w:color w:val="000000"/>
          <w:spacing w:val="-12"/>
          <w:szCs w:val="21"/>
        </w:rPr>
        <w:t>[</w:t>
      </w:r>
      <w:r>
        <w:rPr>
          <w:rFonts w:hint="eastAsia" w:eastAsia="仿宋_GB2312"/>
          <w:color w:val="000000"/>
          <w:spacing w:val="-12"/>
          <w:szCs w:val="21"/>
        </w:rPr>
        <w:t>被调查者正确答题数之和</w:t>
      </w:r>
      <w:r>
        <w:rPr>
          <w:rFonts w:eastAsia="仿宋_GB2312"/>
          <w:color w:val="000000"/>
          <w:spacing w:val="-12"/>
          <w:szCs w:val="21"/>
        </w:rPr>
        <w:t xml:space="preserve"> /</w:t>
      </w:r>
      <w:r>
        <w:rPr>
          <w:rFonts w:hint="eastAsia" w:eastAsia="仿宋_GB2312"/>
          <w:color w:val="000000"/>
          <w:spacing w:val="-12"/>
          <w:szCs w:val="21"/>
        </w:rPr>
        <w:t>（调查人数</w:t>
      </w:r>
      <w:r>
        <w:rPr>
          <w:rFonts w:eastAsia="仿宋_GB2312"/>
          <w:color w:val="000000"/>
          <w:spacing w:val="-12"/>
          <w:szCs w:val="21"/>
        </w:rPr>
        <w:t>×</w:t>
      </w:r>
      <w:r>
        <w:rPr>
          <w:rFonts w:hint="eastAsia" w:eastAsia="仿宋_GB2312"/>
          <w:color w:val="000000"/>
          <w:spacing w:val="-12"/>
          <w:szCs w:val="21"/>
        </w:rPr>
        <w:t>每人应答问题数）</w:t>
      </w:r>
      <w:r>
        <w:rPr>
          <w:rFonts w:eastAsia="仿宋_GB2312"/>
          <w:color w:val="000000"/>
          <w:spacing w:val="-12"/>
          <w:szCs w:val="21"/>
        </w:rPr>
        <w:t>]×100%</w:t>
      </w:r>
      <w:r>
        <w:rPr>
          <w:rFonts w:hint="eastAsia" w:eastAsia="仿宋_GB2312"/>
          <w:color w:val="000000"/>
          <w:spacing w:val="-12"/>
          <w:szCs w:val="21"/>
        </w:rPr>
        <w:t>。</w:t>
      </w:r>
    </w:p>
    <w:p>
      <w:pPr>
        <w:spacing w:line="320" w:lineRule="exact"/>
        <w:ind w:firstLine="987" w:firstLineChars="457"/>
        <w:rPr>
          <w:rFonts w:eastAsia="仿宋_GB2312"/>
          <w:color w:val="000000"/>
          <w:spacing w:val="-8"/>
          <w:szCs w:val="21"/>
        </w:rPr>
      </w:pPr>
      <w:r>
        <w:rPr>
          <w:rFonts w:eastAsia="仿宋_GB2312"/>
          <w:color w:val="000000"/>
          <w:spacing w:val="-12"/>
          <w:szCs w:val="21"/>
        </w:rPr>
        <w:t xml:space="preserve">    </w:t>
      </w:r>
      <w:r>
        <w:rPr>
          <w:rFonts w:eastAsia="仿宋_GB2312"/>
          <w:color w:val="000000"/>
          <w:spacing w:val="-8"/>
          <w:szCs w:val="21"/>
        </w:rPr>
        <w:t xml:space="preserve"> 2.</w:t>
      </w: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szCs w:val="21"/>
        </w:rPr>
        <w:t>知晓率只用表</w:t>
      </w:r>
      <w:r>
        <w:rPr>
          <w:rFonts w:eastAsia="仿宋_GB2312"/>
          <w:szCs w:val="21"/>
        </w:rPr>
        <w:t>1~</w:t>
      </w:r>
      <w:r>
        <w:rPr>
          <w:rFonts w:hint="eastAsia" w:eastAsia="仿宋_GB2312"/>
          <w:szCs w:val="21"/>
        </w:rPr>
        <w:t>表</w:t>
      </w:r>
      <w:r>
        <w:rPr>
          <w:rFonts w:eastAsia="仿宋_GB2312"/>
          <w:szCs w:val="21"/>
        </w:rPr>
        <w:t>8</w:t>
      </w:r>
      <w:r>
        <w:rPr>
          <w:rFonts w:hint="eastAsia" w:eastAsia="仿宋_GB2312"/>
          <w:szCs w:val="21"/>
        </w:rPr>
        <w:t>中第</w:t>
      </w:r>
      <w:r>
        <w:rPr>
          <w:rFonts w:eastAsia="仿宋_GB2312"/>
          <w:szCs w:val="21"/>
        </w:rPr>
        <w:t>1</w:t>
      </w:r>
      <w:r>
        <w:rPr>
          <w:rFonts w:hint="eastAsia" w:eastAsia="仿宋_GB2312"/>
          <w:szCs w:val="21"/>
        </w:rPr>
        <w:t>、第</w:t>
      </w:r>
      <w:r>
        <w:rPr>
          <w:rFonts w:eastAsia="仿宋_GB2312"/>
          <w:szCs w:val="21"/>
        </w:rPr>
        <w:t>2</w:t>
      </w:r>
      <w:r>
        <w:rPr>
          <w:rFonts w:hint="eastAsia" w:eastAsia="仿宋_GB2312"/>
          <w:szCs w:val="21"/>
        </w:rPr>
        <w:t>、第</w:t>
      </w:r>
      <w:r>
        <w:rPr>
          <w:rFonts w:eastAsia="仿宋_GB2312"/>
          <w:szCs w:val="21"/>
        </w:rPr>
        <w:t>3</w:t>
      </w:r>
      <w:r>
        <w:rPr>
          <w:rFonts w:hint="eastAsia" w:eastAsia="仿宋_GB2312"/>
          <w:szCs w:val="21"/>
        </w:rPr>
        <w:t>题统计（表</w:t>
      </w:r>
      <w:r>
        <w:rPr>
          <w:rFonts w:eastAsia="仿宋_GB2312"/>
          <w:szCs w:val="21"/>
        </w:rPr>
        <w:t>3</w:t>
      </w:r>
      <w:r>
        <w:rPr>
          <w:rFonts w:hint="eastAsia" w:eastAsia="仿宋_GB2312"/>
          <w:szCs w:val="21"/>
        </w:rPr>
        <w:t>、</w:t>
      </w:r>
      <w:r>
        <w:rPr>
          <w:rFonts w:eastAsia="仿宋_GB2312"/>
          <w:szCs w:val="21"/>
        </w:rPr>
        <w:t>4</w:t>
      </w:r>
      <w:r>
        <w:rPr>
          <w:rFonts w:hint="eastAsia" w:eastAsia="仿宋_GB2312"/>
          <w:szCs w:val="21"/>
        </w:rPr>
        <w:t>、</w:t>
      </w:r>
      <w:r>
        <w:rPr>
          <w:rFonts w:eastAsia="仿宋_GB2312"/>
          <w:szCs w:val="21"/>
        </w:rPr>
        <w:t>7</w:t>
      </w:r>
      <w:r>
        <w:rPr>
          <w:rFonts w:hint="eastAsia" w:eastAsia="仿宋_GB2312"/>
          <w:szCs w:val="21"/>
        </w:rPr>
        <w:t>、</w:t>
      </w:r>
      <w:r>
        <w:rPr>
          <w:rFonts w:eastAsia="仿宋_GB2312"/>
          <w:szCs w:val="21"/>
        </w:rPr>
        <w:t>8</w:t>
      </w:r>
      <w:r>
        <w:rPr>
          <w:rFonts w:hint="eastAsia" w:eastAsia="仿宋_GB2312"/>
          <w:szCs w:val="21"/>
        </w:rPr>
        <w:t>的第</w:t>
      </w:r>
      <w:r>
        <w:rPr>
          <w:rFonts w:eastAsia="仿宋_GB2312"/>
          <w:szCs w:val="21"/>
        </w:rPr>
        <w:t>3</w:t>
      </w:r>
      <w:r>
        <w:rPr>
          <w:rFonts w:hint="eastAsia" w:eastAsia="仿宋_GB2312"/>
          <w:szCs w:val="21"/>
        </w:rPr>
        <w:t>题选对</w:t>
      </w:r>
      <w:r>
        <w:rPr>
          <w:rFonts w:eastAsia="仿宋_GB2312"/>
          <w:szCs w:val="21"/>
        </w:rPr>
        <w:t>1</w:t>
      </w:r>
      <w:r>
        <w:rPr>
          <w:rFonts w:hint="eastAsia" w:eastAsia="仿宋_GB2312"/>
          <w:szCs w:val="21"/>
        </w:rPr>
        <w:t>个即算正确），第</w:t>
      </w:r>
      <w:r>
        <w:rPr>
          <w:rFonts w:ascii="仿宋_GB2312" w:eastAsia="仿宋_GB2312"/>
          <w:szCs w:val="21"/>
        </w:rPr>
        <w:t>4</w:t>
      </w:r>
      <w:r>
        <w:rPr>
          <w:rFonts w:hint="eastAsia" w:ascii="仿宋_GB2312" w:eastAsia="仿宋_GB2312"/>
          <w:szCs w:val="21"/>
        </w:rPr>
        <w:t>～</w:t>
      </w:r>
      <w:r>
        <w:rPr>
          <w:rFonts w:ascii="仿宋_GB2312" w:eastAsia="仿宋_GB2312"/>
          <w:szCs w:val="21"/>
        </w:rPr>
        <w:t>7</w:t>
      </w:r>
      <w:r>
        <w:rPr>
          <w:rFonts w:hint="eastAsia" w:eastAsia="仿宋_GB2312"/>
          <w:szCs w:val="21"/>
        </w:rPr>
        <w:t>题不做知晓率统计</w:t>
      </w:r>
      <w:r>
        <w:rPr>
          <w:rFonts w:hint="eastAsia" w:eastAsia="仿宋_GB2312"/>
          <w:color w:val="000000"/>
          <w:spacing w:val="-8"/>
          <w:szCs w:val="21"/>
        </w:rPr>
        <w:t>。</w:t>
      </w:r>
    </w:p>
    <w:p>
      <w:pPr>
        <w:spacing w:line="320" w:lineRule="exact"/>
        <w:ind w:firstLine="1024" w:firstLineChars="457"/>
        <w:rPr>
          <w:rFonts w:eastAsia="仿宋_GB2312"/>
          <w:spacing w:val="-8"/>
          <w:szCs w:val="21"/>
        </w:rPr>
      </w:pPr>
      <w:r>
        <w:rPr>
          <w:rFonts w:eastAsia="仿宋_GB2312"/>
          <w:color w:val="000000"/>
          <w:spacing w:val="-8"/>
          <w:szCs w:val="21"/>
        </w:rPr>
        <w:t xml:space="preserve">    </w:t>
      </w:r>
      <w:r>
        <w:rPr>
          <w:rFonts w:eastAsia="仿宋_GB2312"/>
          <w:spacing w:val="-8"/>
          <w:szCs w:val="21"/>
        </w:rPr>
        <w:t>3.</w:t>
      </w:r>
      <w:r>
        <w:rPr>
          <w:rFonts w:eastAsia="仿宋_GB2312"/>
          <w:szCs w:val="21"/>
        </w:rPr>
        <w:t xml:space="preserve"> </w:t>
      </w:r>
      <w:r>
        <w:rPr>
          <w:rFonts w:hint="eastAsia" w:eastAsia="仿宋_GB2312"/>
          <w:szCs w:val="21"/>
        </w:rPr>
        <w:t>知晓率统一保留两位小数。</w:t>
      </w:r>
    </w:p>
    <w:p>
      <w:pPr>
        <w:spacing w:line="320" w:lineRule="exact"/>
        <w:ind w:firstLine="1097" w:firstLineChars="457"/>
        <w:rPr>
          <w:rFonts w:eastAsia="仿宋_GB2312"/>
          <w:bCs/>
          <w:color w:val="000000"/>
          <w:szCs w:val="21"/>
        </w:rPr>
      </w:pPr>
      <w:r>
        <w:rPr>
          <w:rFonts w:eastAsia="仿宋_GB2312"/>
          <w:bCs/>
          <w:color w:val="000000"/>
          <w:szCs w:val="21"/>
        </w:rPr>
        <w:t xml:space="preserve"> </w:t>
      </w:r>
    </w:p>
    <w:p>
      <w:pPr>
        <w:spacing w:line="320" w:lineRule="exact"/>
        <w:ind w:firstLine="1217" w:firstLineChars="507"/>
        <w:rPr>
          <w:rFonts w:eastAsia="仿宋_GB2312"/>
          <w:b/>
          <w:color w:val="000000"/>
        </w:rPr>
      </w:pPr>
      <w:r>
        <w:rPr>
          <w:rFonts w:eastAsia="仿宋_GB2312"/>
          <w:bCs/>
          <w:color w:val="000000"/>
          <w:szCs w:val="21"/>
        </w:rPr>
        <w:t xml:space="preserve"> </w:t>
      </w:r>
      <w:r>
        <w:rPr>
          <w:rFonts w:hint="eastAsia" w:eastAsia="仿宋_GB2312"/>
          <w:bCs/>
          <w:color w:val="000000"/>
          <w:szCs w:val="21"/>
          <w:lang w:val="zh-CN"/>
        </w:rPr>
        <w:t>填表单位（公章）：</w:t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ab/>
      </w:r>
      <w:r>
        <w:rPr>
          <w:rFonts w:eastAsia="仿宋_GB2312"/>
          <w:bCs/>
          <w:color w:val="000000"/>
          <w:szCs w:val="21"/>
          <w:lang w:val="zh-CN"/>
        </w:rPr>
        <w:t xml:space="preserve">   </w:t>
      </w:r>
      <w:r>
        <w:rPr>
          <w:rFonts w:hint="eastAsia" w:eastAsia="仿宋_GB2312"/>
          <w:bCs/>
          <w:color w:val="000000"/>
          <w:szCs w:val="21"/>
          <w:lang w:val="zh-CN"/>
        </w:rPr>
        <w:t>填报日期：</w:t>
      </w:r>
      <w:r>
        <w:rPr>
          <w:rFonts w:eastAsia="仿宋_GB2312"/>
          <w:bCs/>
          <w:color w:val="000000"/>
          <w:szCs w:val="21"/>
          <w:lang w:val="zh-CN"/>
        </w:rPr>
        <w:t xml:space="preserve">                            </w:t>
      </w:r>
      <w:r>
        <w:rPr>
          <w:rFonts w:hint="eastAsia" w:eastAsia="仿宋_GB2312"/>
          <w:bCs/>
          <w:color w:val="000000"/>
          <w:szCs w:val="21"/>
          <w:lang w:val="zh-CN"/>
        </w:rPr>
        <w:t>填表人：</w:t>
      </w:r>
      <w:r>
        <w:rPr>
          <w:rFonts w:eastAsia="仿宋_GB2312"/>
          <w:bCs/>
          <w:color w:val="000000"/>
          <w:szCs w:val="21"/>
          <w:lang w:val="zh-CN"/>
        </w:rPr>
        <w:t xml:space="preserve">             </w:t>
      </w:r>
      <w:r>
        <w:rPr>
          <w:rFonts w:hint="eastAsia" w:eastAsia="仿宋_GB2312"/>
          <w:bCs/>
          <w:color w:val="000000"/>
          <w:szCs w:val="21"/>
          <w:lang w:val="zh-CN"/>
        </w:rPr>
        <w:t>审核人</w:t>
      </w:r>
      <w:r>
        <w:rPr>
          <w:rFonts w:eastAsia="仿宋_GB2312"/>
          <w:bCs/>
          <w:color w:val="000000"/>
          <w:szCs w:val="21"/>
          <w:lang w:val="zh-CN"/>
        </w:rPr>
        <w:t>:</w:t>
      </w:r>
    </w:p>
    <w:p>
      <w:pPr>
        <w:jc w:val="center"/>
        <w:rPr>
          <w:rFonts w:hint="eastAsia" w:eastAsia="仿宋_GB2312"/>
          <w:b/>
          <w:color w:val="000000"/>
        </w:rPr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25C2A"/>
    <w:rsid w:val="0340410C"/>
    <w:rsid w:val="374B70F6"/>
    <w:rsid w:val="3A625C2A"/>
    <w:rsid w:val="4F212628"/>
    <w:rsid w:val="74AB02F5"/>
    <w:rsid w:val="7C7E552C"/>
    <w:rsid w:val="7DD216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2016-03-18T03:39:00Z</dcterms:created>
  <dc:creator>Administrator</dc:creator>
  <cp:lastModifiedBy>Administrator</cp:lastModifiedBy>
  <dcterms:modified xsi:type="dcterms:W3CDTF">2016-03-18T03:40:10Z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